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CC" w:rsidRPr="00F177CC" w:rsidRDefault="00F177C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F177CC" w:rsidRPr="00F177CC" w:rsidRDefault="00F177CC">
      <w:pPr>
        <w:rPr>
          <w:rFonts w:ascii="Times New Roman" w:hAnsi="Times New Roman" w:cs="Times New Roman"/>
          <w:sz w:val="24"/>
          <w:szCs w:val="24"/>
        </w:rPr>
      </w:pPr>
      <w:r w:rsidRPr="00F177CC">
        <w:rPr>
          <w:rFonts w:ascii="Times New Roman" w:hAnsi="Times New Roman" w:cs="Times New Roman"/>
          <w:sz w:val="24"/>
          <w:szCs w:val="24"/>
        </w:rPr>
        <w:t>Wstaw odpowiednie figury (obok tabeli) w brakujące miejsca w tabeli.</w:t>
      </w:r>
    </w:p>
    <w:p w:rsidR="00050F51" w:rsidRDefault="00F177CC">
      <w:r w:rsidRPr="00F177CC">
        <w:drawing>
          <wp:inline distT="0" distB="0" distL="0" distR="0">
            <wp:extent cx="5760720" cy="3996500"/>
            <wp:effectExtent l="19050" t="0" r="0" b="0"/>
            <wp:docPr id="2" name="Obraz 1" descr="https://3.bp.blogspot.com/-OLQ-VUsgW_k/WlpMeMMGHfI/AAAAAAAACoM/3uZ5yg_4jhsbjEVLAORTpwIwd1h4BjgSgCLcBGAs/s640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OLQ-VUsgW_k/WlpMeMMGHfI/AAAAAAAACoM/3uZ5yg_4jhsbjEVLAORTpwIwd1h4BjgSgCLcBGAs/s640/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7CC" w:rsidRDefault="00F177CC">
      <w:r w:rsidRPr="00F177CC">
        <w:drawing>
          <wp:inline distT="0" distB="0" distL="0" distR="0">
            <wp:extent cx="5760720" cy="3996500"/>
            <wp:effectExtent l="19050" t="0" r="0" b="0"/>
            <wp:docPr id="3" name="Obraz 4" descr="https://3.bp.blogspot.com/-yzj-yWG_EWY/WlpM10JBwxI/AAAAAAAACoU/7rUn2cO3YNoh8UX2zz8S6gehz6mCbEHawCLcBGAs/s640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yzj-yWG_EWY/WlpM10JBwxI/AAAAAAAACoU/7rUn2cO3YNoh8UX2zz8S6gehz6mCbEHawCLcBGAs/s640/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7CC" w:rsidSect="0005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7CC"/>
    <w:rsid w:val="00050F51"/>
    <w:rsid w:val="00F1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2020-03-29T14:49:00Z</dcterms:created>
  <dcterms:modified xsi:type="dcterms:W3CDTF">2020-03-29T14:51:00Z</dcterms:modified>
</cp:coreProperties>
</file>