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2F" w:rsidRDefault="0040702F" w:rsidP="0040702F">
      <w:pPr>
        <w:rPr>
          <w:rFonts w:ascii="Times New Roman" w:hAnsi="Times New Roman" w:cs="Times New Roman"/>
          <w:sz w:val="24"/>
          <w:szCs w:val="24"/>
          <w:u w:val="single"/>
        </w:rPr>
      </w:pPr>
      <w:r w:rsidRPr="00232E9F">
        <w:rPr>
          <w:rFonts w:ascii="Times New Roman" w:hAnsi="Times New Roman" w:cs="Times New Roman"/>
          <w:sz w:val="24"/>
          <w:szCs w:val="24"/>
          <w:u w:val="single"/>
        </w:rPr>
        <w:t>Załącznik nr 2</w:t>
      </w:r>
    </w:p>
    <w:p w:rsidR="0040702F" w:rsidRPr="00232E9F" w:rsidRDefault="0040702F" w:rsidP="004070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prawej stronie pokoloruj tak samo</w:t>
      </w:r>
      <w:r w:rsidR="00C3166D">
        <w:rPr>
          <w:rFonts w:ascii="Times New Roman" w:hAnsi="Times New Roman" w:cs="Times New Roman"/>
          <w:sz w:val="24"/>
          <w:szCs w:val="24"/>
        </w:rPr>
        <w:t>, jak po lewej stronie. Co otrzymałeś?</w:t>
      </w:r>
    </w:p>
    <w:p w:rsidR="00CB6944" w:rsidRDefault="0040702F">
      <w:r w:rsidRPr="0040702F">
        <w:rPr>
          <w:noProof/>
          <w:lang w:eastAsia="pl-PL"/>
        </w:rPr>
        <w:drawing>
          <wp:inline distT="0" distB="0" distL="0" distR="0">
            <wp:extent cx="5429250" cy="5362575"/>
            <wp:effectExtent l="19050" t="0" r="0" b="0"/>
            <wp:docPr id="27" name="Obraz 23" descr="Schwytane Chwile: Kodowanie i symetria dla pocz&amp;aogon;tkuj&amp;aogon;c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chwytane Chwile: Kodowanie i symetria dla pocz&amp;aogon;tkuj&amp;aogon;cych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536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6944" w:rsidSect="00CB6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702F"/>
    <w:rsid w:val="0040702F"/>
    <w:rsid w:val="00C3166D"/>
    <w:rsid w:val="00CB6944"/>
    <w:rsid w:val="00F9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0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7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0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</cp:revision>
  <dcterms:created xsi:type="dcterms:W3CDTF">2020-06-01T16:11:00Z</dcterms:created>
  <dcterms:modified xsi:type="dcterms:W3CDTF">2020-06-01T18:57:00Z</dcterms:modified>
</cp:coreProperties>
</file>