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E" w:rsidRPr="00D67185" w:rsidRDefault="00DC623E" w:rsidP="00DC62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7185">
        <w:rPr>
          <w:rFonts w:ascii="Times New Roman" w:hAnsi="Times New Roman" w:cs="Times New Roman"/>
          <w:sz w:val="24"/>
          <w:szCs w:val="24"/>
          <w:u w:val="single"/>
        </w:rPr>
        <w:t xml:space="preserve">Załącznik nr 2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Malowanie ilustracji do utworu „Bocian i żaby” (muz. i sł. Maria </w:t>
      </w:r>
      <w:proofErr w:type="spellStart"/>
      <w:r w:rsidRPr="00D67185">
        <w:rPr>
          <w:rFonts w:ascii="Times New Roman" w:hAnsi="Times New Roman" w:cs="Times New Roman"/>
          <w:sz w:val="24"/>
          <w:szCs w:val="24"/>
        </w:rPr>
        <w:t>Broda-Bajak</w:t>
      </w:r>
      <w:proofErr w:type="spellEnd"/>
      <w:r w:rsidRPr="00D67185">
        <w:rPr>
          <w:rFonts w:ascii="Times New Roman" w:hAnsi="Times New Roman" w:cs="Times New Roman"/>
          <w:sz w:val="24"/>
          <w:szCs w:val="24"/>
        </w:rPr>
        <w:t xml:space="preserve">)-                      </w:t>
      </w:r>
    </w:p>
    <w:p w:rsidR="00DC623E" w:rsidRPr="00D67185" w:rsidRDefault="00DC623E" w:rsidP="00DC623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Słuchanie wiersza T. </w:t>
      </w:r>
      <w:proofErr w:type="spellStart"/>
      <w:r w:rsidRPr="00D67185">
        <w:rPr>
          <w:rFonts w:ascii="Times New Roman" w:hAnsi="Times New Roman" w:cs="Times New Roman"/>
          <w:sz w:val="24"/>
          <w:szCs w:val="24"/>
        </w:rPr>
        <w:t>Fiutowskiej</w:t>
      </w:r>
      <w:proofErr w:type="spellEnd"/>
      <w:r w:rsidRPr="00D67185">
        <w:rPr>
          <w:rFonts w:ascii="Times New Roman" w:hAnsi="Times New Roman" w:cs="Times New Roman"/>
          <w:sz w:val="24"/>
          <w:szCs w:val="24"/>
        </w:rPr>
        <w:t xml:space="preserve"> „Żabki”.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Przed groźnym boćkiem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cztery żabki małe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do stawu skakały.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Pierwsza – hyc!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Druga – hyc!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Trzecia – hyc!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A ta czwarta – nic.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Bociek nad nią stoi,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już otwiera dziób,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a ona do wody chlup!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Ona – myk,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ona – bryk,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bociek nie ma nic! </w:t>
      </w:r>
    </w:p>
    <w:p w:rsidR="00DC623E" w:rsidRPr="00D67185" w:rsidRDefault="00DC623E" w:rsidP="00DC623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– Dlaczego żabki uciekały przed bocianem? </w:t>
      </w:r>
    </w:p>
    <w:p w:rsidR="00DC623E" w:rsidRPr="00D67185" w:rsidRDefault="00DC623E" w:rsidP="00DC623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Ćwiczenia dźwiękonaśladowcze.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Dziecko naśladuje głos żaby – głośno, cicho, w zależności od tego, jak trzyma rękę rodzic. Gdy podniesie ją do góry – dziecko mówi głośno: </w:t>
      </w:r>
      <w:proofErr w:type="spellStart"/>
      <w:r w:rsidRPr="00D67185">
        <w:rPr>
          <w:rFonts w:ascii="Times New Roman" w:hAnsi="Times New Roman" w:cs="Times New Roman"/>
          <w:sz w:val="24"/>
          <w:szCs w:val="24"/>
        </w:rPr>
        <w:t>rege</w:t>
      </w:r>
      <w:proofErr w:type="spellEnd"/>
      <w:r w:rsidRPr="00D67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185">
        <w:rPr>
          <w:rFonts w:ascii="Times New Roman" w:hAnsi="Times New Roman" w:cs="Times New Roman"/>
          <w:sz w:val="24"/>
          <w:szCs w:val="24"/>
        </w:rPr>
        <w:t>rege</w:t>
      </w:r>
      <w:proofErr w:type="spellEnd"/>
      <w:r w:rsidRPr="00D67185">
        <w:rPr>
          <w:rFonts w:ascii="Times New Roman" w:hAnsi="Times New Roman" w:cs="Times New Roman"/>
          <w:sz w:val="24"/>
          <w:szCs w:val="24"/>
        </w:rPr>
        <w:t>, kum, kum, a gdy ją opuści – mówi cicho.</w:t>
      </w:r>
    </w:p>
    <w:p w:rsidR="00DC623E" w:rsidRPr="00D67185" w:rsidRDefault="00DC623E" w:rsidP="00DC623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Zabawa ruchowa </w:t>
      </w:r>
      <w:r>
        <w:rPr>
          <w:rFonts w:ascii="Times New Roman" w:hAnsi="Times New Roman" w:cs="Times New Roman"/>
          <w:sz w:val="24"/>
          <w:szCs w:val="24"/>
        </w:rPr>
        <w:t>„Uwaga! Bocian!”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Dziecko – żabka – skacze po pokoju – łące. Z boku pokoju jest zaznaczony staw. Niedaleko żabki stoi rodzic – bocian. Żabka skacze po pokoju- łące,  na hasło: Uwaga! Bocian! – żabka, skacząc, ucieka do stawu. Bocian skacze obunóż za żabką. Jeśli bocian złapie żabkę, następuje zamiana ról. Zabawę powtarzamy kilka razy.</w:t>
      </w:r>
    </w:p>
    <w:p w:rsidR="00DC623E" w:rsidRPr="00D67185" w:rsidRDefault="00DC623E" w:rsidP="00DC623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Słuchanie utworu Bocian i żaby (muz. i sł. Maria </w:t>
      </w:r>
      <w:proofErr w:type="spellStart"/>
      <w:r w:rsidRPr="00D67185">
        <w:rPr>
          <w:rFonts w:ascii="Times New Roman" w:hAnsi="Times New Roman" w:cs="Times New Roman"/>
          <w:sz w:val="24"/>
          <w:szCs w:val="24"/>
        </w:rPr>
        <w:t>Broda-Bajak</w:t>
      </w:r>
      <w:proofErr w:type="spellEnd"/>
      <w:r w:rsidRPr="00D67185">
        <w:rPr>
          <w:rFonts w:ascii="Times New Roman" w:hAnsi="Times New Roman" w:cs="Times New Roman"/>
          <w:sz w:val="24"/>
          <w:szCs w:val="24"/>
        </w:rPr>
        <w:t>), inscenizowanego przez rodzica sylwetami bociana i żabek.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Kle, kle, kle, kle – słychać dookoła.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Co to? Co to? Bocian żabki woła!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Przyfrunął na łąkę, przystanął na nodze.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A zielone żabki bały się go srodze,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lastRenderedPageBreak/>
        <w:t xml:space="preserve"> a zielone żabki bały się go srodze.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Kum, kum, kum, kum – tak cicho kumkały.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 Hop, hop, hop, hop – w trawę uciekały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.  </w:t>
      </w:r>
      <w:hyperlink r:id="rId5" w:history="1">
        <w:r w:rsidRPr="00D671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</w:t>
        </w:r>
        <w:r w:rsidRPr="00D67185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D67185">
          <w:rPr>
            <w:rStyle w:val="Hipercze"/>
            <w:rFonts w:ascii="Times New Roman" w:hAnsi="Times New Roman" w:cs="Times New Roman"/>
            <w:sz w:val="24"/>
            <w:szCs w:val="24"/>
          </w:rPr>
          <w:t>atch?v=mPa7cp7t0aE</w:t>
        </w:r>
      </w:hyperlink>
    </w:p>
    <w:p w:rsidR="00DC623E" w:rsidRPr="00D67185" w:rsidRDefault="00DC623E" w:rsidP="00DC623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Ponowne słuchanie utworu połączone z naśladowaniem ruchów żabek i bociana (skakanie i rechotanie żab, skradanie się bociana, ucieczka żabek, odejście bociana, rozglądanie się żabek, czy w pobliżu nie ma bociana). </w:t>
      </w:r>
    </w:p>
    <w:p w:rsidR="00DC623E" w:rsidRPr="00D67185" w:rsidRDefault="00DC623E" w:rsidP="00DC623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>Słuchanie utworu i jednoczesne malowanie farbami plakatowymi ilustracji do niego.</w:t>
      </w:r>
    </w:p>
    <w:p w:rsidR="00DC623E" w:rsidRPr="00D67185" w:rsidRDefault="00DC623E" w:rsidP="00DC623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185">
        <w:rPr>
          <w:rFonts w:ascii="Times New Roman" w:hAnsi="Times New Roman" w:cs="Times New Roman"/>
          <w:sz w:val="24"/>
          <w:szCs w:val="24"/>
        </w:rPr>
        <w:t xml:space="preserve">Wypowiedź autora na temat jego prac. </w:t>
      </w:r>
    </w:p>
    <w:p w:rsidR="00DC623E" w:rsidRPr="00D67185" w:rsidRDefault="00DC623E" w:rsidP="00DC6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BE0" w:rsidRDefault="007E7BE0"/>
    <w:sectPr w:rsidR="007E7BE0" w:rsidSect="00BA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EC6"/>
    <w:multiLevelType w:val="hybridMultilevel"/>
    <w:tmpl w:val="AC4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23E"/>
    <w:rsid w:val="007E7BE0"/>
    <w:rsid w:val="00D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62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62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Pa7cp7t0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2020-05-06T13:04:00Z</dcterms:created>
  <dcterms:modified xsi:type="dcterms:W3CDTF">2020-05-06T13:04:00Z</dcterms:modified>
</cp:coreProperties>
</file>