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D" w:rsidRPr="008D50FD" w:rsidRDefault="008D50FD" w:rsidP="008D50F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50FD">
        <w:rPr>
          <w:rFonts w:ascii="Times New Roman" w:hAnsi="Times New Roman" w:cs="Times New Roman"/>
          <w:sz w:val="24"/>
          <w:szCs w:val="24"/>
          <w:u w:val="single"/>
        </w:rPr>
        <w:t xml:space="preserve">Załącznik nr 2 </w:t>
      </w:r>
    </w:p>
    <w:p w:rsidR="008D50FD" w:rsidRDefault="008D50FD" w:rsidP="008D50F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>Przypomnienie zwyczaju panującego w wielu krajach – wręczani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54E3">
        <w:rPr>
          <w:rFonts w:ascii="Times New Roman" w:hAnsi="Times New Roman" w:cs="Times New Roman"/>
          <w:sz w:val="24"/>
          <w:szCs w:val="24"/>
        </w:rPr>
        <w:t xml:space="preserve"> prezentów z okazji Wielkanocy.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>Określanie, co dzieci chciałyby dostać od wielkanocnego zajączka.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 xml:space="preserve"> Ćwiczenie w książce, s. 47. 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>Oglądanie obrazków.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 xml:space="preserve">Omawianie kolejnych obrazków. 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 xml:space="preserve">Opowiadanie całej historyjki. </w:t>
      </w:r>
    </w:p>
    <w:p w:rsidR="008D50FD" w:rsidRDefault="008D50FD" w:rsidP="008D50FD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54E3">
        <w:rPr>
          <w:rFonts w:ascii="Times New Roman" w:hAnsi="Times New Roman" w:cs="Times New Roman"/>
          <w:sz w:val="24"/>
          <w:szCs w:val="24"/>
        </w:rPr>
        <w:t>Próby nadawania historyjce tytułu.</w:t>
      </w:r>
    </w:p>
    <w:p w:rsidR="00E6794B" w:rsidRDefault="00E6794B" w:rsidP="008D50FD">
      <w:pPr>
        <w:spacing w:after="0" w:line="360" w:lineRule="auto"/>
      </w:pPr>
    </w:p>
    <w:sectPr w:rsidR="00E6794B" w:rsidSect="00E6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DD7"/>
    <w:multiLevelType w:val="hybridMultilevel"/>
    <w:tmpl w:val="5EB258F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0FD"/>
    <w:rsid w:val="008D50FD"/>
    <w:rsid w:val="00E6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50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2020-04-09T15:54:00Z</dcterms:created>
  <dcterms:modified xsi:type="dcterms:W3CDTF">2020-04-09T15:56:00Z</dcterms:modified>
</cp:coreProperties>
</file>