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C6" w:rsidRPr="002273C6" w:rsidRDefault="002273C6" w:rsidP="002273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273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1</w:t>
      </w:r>
    </w:p>
    <w:p w:rsidR="002273C6" w:rsidRPr="00A64A65" w:rsidRDefault="002273C6" w:rsidP="002273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3C6" w:rsidRPr="00A64A65" w:rsidRDefault="002273C6" w:rsidP="002273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A65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Zabawa orientacyjno-porządkowa „Pojazdy”.</w:t>
      </w:r>
    </w:p>
    <w:p w:rsidR="002273C6" w:rsidRPr="00A64A65" w:rsidRDefault="002273C6" w:rsidP="002273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porusza się w różnych kierunkach, naśladując ruchy różnych pojazdów: roweru, </w:t>
      </w:r>
    </w:p>
    <w:p w:rsidR="002273C6" w:rsidRPr="00A64A65" w:rsidRDefault="002273C6" w:rsidP="002273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samochodu, samolotu, pociągu, hulajnogi. </w:t>
      </w:r>
    </w:p>
    <w:p w:rsidR="002273C6" w:rsidRPr="00A64A65" w:rsidRDefault="002273C6" w:rsidP="002273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A65">
        <w:rPr>
          <w:rFonts w:ascii="Times New Roman" w:eastAsia="Times New Roman" w:hAnsi="Times New Roman" w:cs="Times New Roman"/>
          <w:sz w:val="24"/>
          <w:szCs w:val="24"/>
          <w:lang w:eastAsia="pl-PL"/>
        </w:rPr>
        <w:t>• Ćwiczenia nóg.</w:t>
      </w:r>
    </w:p>
    <w:p w:rsidR="002273C6" w:rsidRPr="00A64A65" w:rsidRDefault="002273C6" w:rsidP="002273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Tworzymy parę. Podajemy ręce.  Jedna osoba z pary robi przysiad, druga stoi. Poruszamy się w różnych kierunkach. Potem następuje zmiana ról: ta osoba, która szła w przysiadzie, </w:t>
      </w:r>
    </w:p>
    <w:p w:rsidR="002273C6" w:rsidRPr="00A64A65" w:rsidRDefault="002273C6" w:rsidP="002273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A65">
        <w:rPr>
          <w:rFonts w:ascii="Times New Roman" w:eastAsia="Times New Roman" w:hAnsi="Times New Roman" w:cs="Times New Roman"/>
          <w:sz w:val="24"/>
          <w:szCs w:val="24"/>
          <w:lang w:eastAsia="pl-PL"/>
        </w:rPr>
        <w:t>porusza się w pozycji wyprostnej i odwrotnie.</w:t>
      </w:r>
    </w:p>
    <w:p w:rsidR="002273C6" w:rsidRPr="00A64A65" w:rsidRDefault="002273C6" w:rsidP="002273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A65">
        <w:rPr>
          <w:rFonts w:ascii="Times New Roman" w:eastAsia="Times New Roman" w:hAnsi="Times New Roman" w:cs="Times New Roman"/>
          <w:sz w:val="24"/>
          <w:szCs w:val="24"/>
          <w:lang w:eastAsia="pl-PL"/>
        </w:rPr>
        <w:t>• Ćwiczenia tułowia.</w:t>
      </w:r>
    </w:p>
    <w:p w:rsidR="002273C6" w:rsidRPr="00A64A65" w:rsidRDefault="002273C6" w:rsidP="002273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A65">
        <w:rPr>
          <w:rFonts w:ascii="Times New Roman" w:eastAsia="Times New Roman" w:hAnsi="Times New Roman" w:cs="Times New Roman"/>
          <w:sz w:val="24"/>
          <w:szCs w:val="24"/>
          <w:lang w:eastAsia="pl-PL"/>
        </w:rPr>
        <w:t>Stoimy w parze, tyłem do siebie, w rozkroku. Skłaniamy się do przodu i podajemy</w:t>
      </w:r>
    </w:p>
    <w:p w:rsidR="002273C6" w:rsidRPr="00A64A65" w:rsidRDefault="002273C6" w:rsidP="002273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A65">
        <w:rPr>
          <w:rFonts w:ascii="Times New Roman" w:eastAsia="Times New Roman" w:hAnsi="Times New Roman" w:cs="Times New Roman"/>
          <w:sz w:val="24"/>
          <w:szCs w:val="24"/>
          <w:lang w:eastAsia="pl-PL"/>
        </w:rPr>
        <w:t>ręce współćwiczącemu przez okienko utworzone między rozstawionymi nogami. Następnie prostujemy  i klaszczemy w ręce nad głowami.</w:t>
      </w:r>
    </w:p>
    <w:p w:rsidR="002273C6" w:rsidRPr="00A64A65" w:rsidRDefault="002273C6" w:rsidP="002273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A65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Zabawa z elementem podskoku „P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ajacyk</w:t>
      </w:r>
      <w:r w:rsidRPr="00A64A65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2273C6" w:rsidRPr="00A64A65" w:rsidRDefault="002273C6" w:rsidP="002273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A6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wykonuje podskok , rozkrok i zeskok do podstawy. Podczas rozkroku - ramiona wyciągnięte w bok, podczas doskoku – opuszczone w dół.</w:t>
      </w:r>
    </w:p>
    <w:p w:rsidR="0063364F" w:rsidRDefault="0063364F"/>
    <w:sectPr w:rsidR="0063364F" w:rsidSect="00633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73C6"/>
    <w:rsid w:val="002273C6"/>
    <w:rsid w:val="0063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3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2020-06-15T07:33:00Z</dcterms:created>
  <dcterms:modified xsi:type="dcterms:W3CDTF">2020-06-15T07:33:00Z</dcterms:modified>
</cp:coreProperties>
</file>