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12FA4" w14:textId="77777777" w:rsidR="00CA76F1" w:rsidRDefault="00CA76F1">
      <w:pPr>
        <w:rPr>
          <w:rFonts w:ascii="Helvetica" w:hAnsi="Helvetica"/>
          <w:color w:val="666666"/>
          <w:shd w:val="clear" w:color="auto" w:fill="FFFFFF"/>
        </w:rPr>
      </w:pPr>
    </w:p>
    <w:p w14:paraId="393BAEC7" w14:textId="77777777" w:rsidR="00CA76F1" w:rsidRDefault="00CA76F1">
      <w:pPr>
        <w:rPr>
          <w:rFonts w:ascii="Helvetica" w:hAnsi="Helvetica"/>
          <w:color w:val="666666"/>
          <w:shd w:val="clear" w:color="auto" w:fill="FFFFFF"/>
        </w:rPr>
      </w:pPr>
    </w:p>
    <w:p w14:paraId="2220F05E" w14:textId="18AA7433" w:rsidR="00CA76F1" w:rsidRDefault="00CA76F1">
      <w:p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Zabawy z figurami</w:t>
      </w:r>
      <w:r w:rsidR="008B34BA">
        <w:rPr>
          <w:rFonts w:ascii="Helvetica" w:hAnsi="Helvetica"/>
          <w:color w:val="666666"/>
          <w:shd w:val="clear" w:color="auto" w:fill="FFFFFF"/>
        </w:rPr>
        <w:t>.</w:t>
      </w:r>
    </w:p>
    <w:p w14:paraId="5E3876F2" w14:textId="1FB4A514" w:rsidR="008B34BA" w:rsidRDefault="008B34BA">
      <w:p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 xml:space="preserve">Potrzebne będą figury z załącznika, które dziecko w wolnych chwilach pokoloruje na podstawowe kolory tzn.: czerwony, niebieski, zielony i żółty. </w:t>
      </w:r>
    </w:p>
    <w:p w14:paraId="702DA40A" w14:textId="21FB012E" w:rsidR="000B10B6" w:rsidRDefault="000B10B6">
      <w:pPr>
        <w:rPr>
          <w:rFonts w:ascii="Helvetica" w:hAnsi="Helvetica"/>
          <w:color w:val="666666"/>
          <w:shd w:val="clear" w:color="auto" w:fill="FFFFFF"/>
        </w:rPr>
      </w:pPr>
    </w:p>
    <w:p w14:paraId="35690AC4" w14:textId="6DFFF9DB" w:rsidR="000B10B6" w:rsidRDefault="000B10B6">
      <w:p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Propozycje ćwiczeń.</w:t>
      </w:r>
    </w:p>
    <w:p w14:paraId="1E8DD516" w14:textId="06AE6252" w:rsidR="00CA76F1" w:rsidRDefault="00CA76F1" w:rsidP="00CA76F1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 w:rsidRPr="00CA76F1">
        <w:rPr>
          <w:rFonts w:ascii="Helvetica" w:hAnsi="Helvetica"/>
          <w:color w:val="666666"/>
          <w:shd w:val="clear" w:color="auto" w:fill="FFFFFF"/>
        </w:rPr>
        <w:t xml:space="preserve">Rozkładamy przed dzieckiem wszystkie </w:t>
      </w:r>
      <w:r w:rsidR="008B34BA">
        <w:rPr>
          <w:rFonts w:ascii="Helvetica" w:hAnsi="Helvetica"/>
          <w:color w:val="666666"/>
          <w:shd w:val="clear" w:color="auto" w:fill="FFFFFF"/>
        </w:rPr>
        <w:t>kolorowe figury</w:t>
      </w:r>
      <w:r w:rsidRPr="00CA76F1">
        <w:rPr>
          <w:rFonts w:ascii="Helvetica" w:hAnsi="Helvetica"/>
          <w:color w:val="666666"/>
          <w:shd w:val="clear" w:color="auto" w:fill="FFFFFF"/>
        </w:rPr>
        <w:t>. Dziecko porządkuje figury wg. kolorów – czyli kategoryzacja wg. kolorów.</w:t>
      </w:r>
    </w:p>
    <w:p w14:paraId="6AFEA713" w14:textId="77777777" w:rsidR="000B10B6" w:rsidRPr="000B10B6" w:rsidRDefault="000B10B6" w:rsidP="000B10B6">
      <w:pPr>
        <w:rPr>
          <w:rFonts w:ascii="Helvetica" w:hAnsi="Helvetica"/>
          <w:color w:val="666666"/>
          <w:shd w:val="clear" w:color="auto" w:fill="FFFFFF"/>
        </w:rPr>
      </w:pPr>
    </w:p>
    <w:p w14:paraId="2F0D5DA7" w14:textId="3023A707" w:rsidR="005369A4" w:rsidRPr="00CA76F1" w:rsidRDefault="005369A4" w:rsidP="005369A4">
      <w:pPr>
        <w:pStyle w:val="Akapitzlist"/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noProof/>
          <w:color w:val="666666"/>
          <w:shd w:val="clear" w:color="auto" w:fill="FFFFFF"/>
        </w:rPr>
        <w:drawing>
          <wp:inline distT="0" distB="0" distL="0" distR="0" wp14:anchorId="21F89343" wp14:editId="6E2F858F">
            <wp:extent cx="5753100" cy="36671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DD66" w14:textId="217C905E" w:rsidR="005369A4" w:rsidRPr="000B10B6" w:rsidRDefault="00CA76F1" w:rsidP="000B10B6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 w:rsidRPr="000B10B6">
        <w:rPr>
          <w:rFonts w:ascii="Helvetica" w:hAnsi="Helvetica"/>
          <w:color w:val="666666"/>
          <w:shd w:val="clear" w:color="auto" w:fill="FFFFFF"/>
        </w:rPr>
        <w:lastRenderedPageBreak/>
        <w:t>A teraz kategoryzujemy ze względu na kształt z wykluczeniem koloru – robi się trudniej</w:t>
      </w:r>
      <w:r w:rsidRPr="000B10B6">
        <w:rPr>
          <w:rFonts w:ascii="Helvetica" w:hAnsi="Helvetica"/>
          <w:color w:val="666666"/>
          <w:shd w:val="clear" w:color="auto" w:fill="FFFFFF"/>
        </w:rPr>
        <w:t>.</w:t>
      </w:r>
      <w:r w:rsidR="005369A4" w:rsidRPr="000B10B6">
        <w:rPr>
          <w:rFonts w:ascii="Helvetica" w:hAnsi="Helvetica"/>
          <w:color w:val="666666"/>
          <w:shd w:val="clear" w:color="auto" w:fill="FFFFFF"/>
        </w:rPr>
        <w:t xml:space="preserve">     </w:t>
      </w:r>
      <w:r w:rsidR="005369A4">
        <w:rPr>
          <w:noProof/>
          <w:shd w:val="clear" w:color="auto" w:fill="FFFFFF"/>
        </w:rPr>
        <w:drawing>
          <wp:inline distT="0" distB="0" distL="0" distR="0" wp14:anchorId="495BF81B" wp14:editId="305AD262">
            <wp:extent cx="5753100" cy="3676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AE57" w14:textId="77777777" w:rsidR="005369A4" w:rsidRDefault="005369A4" w:rsidP="005369A4">
      <w:pPr>
        <w:pStyle w:val="Akapitzlist"/>
        <w:rPr>
          <w:rFonts w:ascii="Helvetica" w:hAnsi="Helvetica"/>
          <w:color w:val="666666"/>
          <w:shd w:val="clear" w:color="auto" w:fill="FFFFFF"/>
        </w:rPr>
      </w:pPr>
    </w:p>
    <w:p w14:paraId="01424280" w14:textId="77777777" w:rsidR="005369A4" w:rsidRDefault="005369A4" w:rsidP="005369A4">
      <w:pPr>
        <w:pStyle w:val="Akapitzlist"/>
        <w:rPr>
          <w:rFonts w:ascii="Helvetica" w:hAnsi="Helvetica"/>
          <w:color w:val="666666"/>
          <w:shd w:val="clear" w:color="auto" w:fill="FFFFFF"/>
        </w:rPr>
      </w:pPr>
    </w:p>
    <w:p w14:paraId="72A69EAF" w14:textId="77777777" w:rsidR="00C425FE" w:rsidRDefault="00C425FE" w:rsidP="00CA76F1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Układanie sekwencji.</w:t>
      </w:r>
    </w:p>
    <w:p w14:paraId="5DA44201" w14:textId="03B379A8" w:rsidR="00CA76F1" w:rsidRDefault="00CA76F1" w:rsidP="00C425FE">
      <w:pPr>
        <w:pStyle w:val="Akapitzlist"/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Kładziemy przed dzieckiem jeden z pasków z sekwencjami, zadaniem dziecka jest poprawnie odwzorować sekwencję pod spodem</w:t>
      </w:r>
      <w:r w:rsidR="000B10B6">
        <w:rPr>
          <w:rFonts w:ascii="Helvetica" w:hAnsi="Helvetica"/>
          <w:color w:val="666666"/>
          <w:shd w:val="clear" w:color="auto" w:fill="FFFFFF"/>
        </w:rPr>
        <w:t xml:space="preserve">. Na paskach można rysować same kształty figur odpowiednim kolorem kredek. Sekwencje </w:t>
      </w:r>
      <w:r w:rsidR="000B10B6">
        <w:rPr>
          <w:rFonts w:ascii="Helvetica" w:hAnsi="Helvetica" w:hint="eastAsia"/>
          <w:color w:val="666666"/>
          <w:shd w:val="clear" w:color="auto" w:fill="FFFFFF"/>
        </w:rPr>
        <w:t>polegają</w:t>
      </w:r>
      <w:r w:rsidR="000B10B6">
        <w:rPr>
          <w:rFonts w:ascii="Helvetica" w:hAnsi="Helvetica"/>
          <w:color w:val="666666"/>
          <w:shd w:val="clear" w:color="auto" w:fill="FFFFFF"/>
        </w:rPr>
        <w:t xml:space="preserve"> na zmianie kolejności figur i kolorów. Zaczynamy od figur w różnych kształtach</w:t>
      </w:r>
      <w:r w:rsidR="00C425FE">
        <w:rPr>
          <w:rFonts w:ascii="Helvetica" w:hAnsi="Helvetica"/>
          <w:color w:val="666666"/>
          <w:shd w:val="clear" w:color="auto" w:fill="FFFFFF"/>
        </w:rPr>
        <w:t>,</w:t>
      </w:r>
      <w:r w:rsidR="000B10B6">
        <w:rPr>
          <w:rFonts w:ascii="Helvetica" w:hAnsi="Helvetica"/>
          <w:color w:val="666666"/>
          <w:shd w:val="clear" w:color="auto" w:fill="FFFFFF"/>
        </w:rPr>
        <w:t xml:space="preserve"> ale w jednym kolorze. Z czasem możemy stosować kolor i kształt czyli: czerwone koło, żółty trójkąt…….. .</w:t>
      </w:r>
    </w:p>
    <w:p w14:paraId="564EBE9B" w14:textId="77777777" w:rsidR="005369A4" w:rsidRPr="005369A4" w:rsidRDefault="005369A4" w:rsidP="005369A4">
      <w:pPr>
        <w:rPr>
          <w:rFonts w:ascii="Helvetica" w:hAnsi="Helvetica"/>
          <w:color w:val="666666"/>
          <w:shd w:val="clear" w:color="auto" w:fill="FFFFFF"/>
        </w:rPr>
      </w:pPr>
    </w:p>
    <w:p w14:paraId="1CDD4A7E" w14:textId="2BE090C4" w:rsidR="003D3934" w:rsidRPr="003D3934" w:rsidRDefault="003D3934" w:rsidP="003D3934">
      <w:p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noProof/>
          <w:color w:val="666666"/>
          <w:shd w:val="clear" w:color="auto" w:fill="FFFFFF"/>
        </w:rPr>
        <w:drawing>
          <wp:inline distT="0" distB="0" distL="0" distR="0" wp14:anchorId="3DB0EA12" wp14:editId="3DBD8D3F">
            <wp:extent cx="5753100" cy="2876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3F7F" w14:textId="77777777" w:rsidR="005369A4" w:rsidRDefault="005369A4" w:rsidP="005369A4">
      <w:pPr>
        <w:pStyle w:val="Akapitzlist"/>
        <w:rPr>
          <w:rFonts w:ascii="Helvetica" w:hAnsi="Helvetica"/>
          <w:color w:val="666666"/>
          <w:shd w:val="clear" w:color="auto" w:fill="FFFFFF"/>
        </w:rPr>
      </w:pPr>
    </w:p>
    <w:p w14:paraId="6E852461" w14:textId="77777777" w:rsidR="005369A4" w:rsidRDefault="005369A4" w:rsidP="005369A4">
      <w:pPr>
        <w:pStyle w:val="Akapitzlist"/>
        <w:rPr>
          <w:rFonts w:ascii="Helvetica" w:hAnsi="Helvetica"/>
          <w:color w:val="666666"/>
          <w:shd w:val="clear" w:color="auto" w:fill="FFFFFF"/>
        </w:rPr>
      </w:pPr>
    </w:p>
    <w:p w14:paraId="778B00F1" w14:textId="6A10197B" w:rsidR="00CA76F1" w:rsidRDefault="003D3934" w:rsidP="00CA76F1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Pokazujemy dziecku pasek z figurami</w:t>
      </w:r>
      <w:r w:rsidR="000B10B6">
        <w:rPr>
          <w:rFonts w:ascii="Helvetica" w:hAnsi="Helvetica"/>
          <w:color w:val="666666"/>
          <w:shd w:val="clear" w:color="auto" w:fill="FFFFFF"/>
        </w:rPr>
        <w:t>: kwadrat, trójkąt, prostokąt, koło</w:t>
      </w:r>
      <w:r>
        <w:rPr>
          <w:rFonts w:ascii="Helvetica" w:hAnsi="Helvetica"/>
          <w:color w:val="666666"/>
          <w:shd w:val="clear" w:color="auto" w:fill="FFFFFF"/>
        </w:rPr>
        <w:t xml:space="preserve"> i prosimy aby zapamiętało kolejność. Następnie odwracamy pasek figurami do dołu, a zadaniem dziecka jest odtworzenie układu z pamięci</w:t>
      </w:r>
      <w:r>
        <w:rPr>
          <w:rFonts w:ascii="Helvetica" w:hAnsi="Helvetica"/>
          <w:color w:val="666666"/>
          <w:shd w:val="clear" w:color="auto" w:fill="FFFFFF"/>
        </w:rPr>
        <w:t>.</w:t>
      </w:r>
    </w:p>
    <w:p w14:paraId="5E4ECA0D" w14:textId="77777777" w:rsidR="003D3934" w:rsidRPr="003D3934" w:rsidRDefault="003D3934" w:rsidP="003D3934">
      <w:pPr>
        <w:rPr>
          <w:rFonts w:ascii="Helvetica" w:hAnsi="Helvetica"/>
          <w:color w:val="666666"/>
          <w:shd w:val="clear" w:color="auto" w:fill="FFFFFF"/>
        </w:rPr>
      </w:pPr>
    </w:p>
    <w:p w14:paraId="34BE3555" w14:textId="45866412" w:rsidR="003D3934" w:rsidRPr="00CA76F1" w:rsidRDefault="003D3934" w:rsidP="003D3934">
      <w:pPr>
        <w:pStyle w:val="Akapitzlist"/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noProof/>
          <w:color w:val="666666"/>
          <w:shd w:val="clear" w:color="auto" w:fill="FFFFFF"/>
        </w:rPr>
        <w:drawing>
          <wp:inline distT="0" distB="0" distL="0" distR="0" wp14:anchorId="1A2BDBF8" wp14:editId="36F676E9">
            <wp:extent cx="5743575" cy="26530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16" cy="26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D8E1F" w14:textId="77777777" w:rsidR="000B10B6" w:rsidRPr="000B10B6" w:rsidRDefault="000B10B6" w:rsidP="000B10B6">
      <w:pPr>
        <w:pStyle w:val="Akapitzlist"/>
        <w:rPr>
          <w:rFonts w:ascii="Helvetica" w:hAnsi="Helvetica"/>
          <w:i/>
          <w:iCs/>
          <w:color w:val="666666"/>
          <w:bdr w:val="none" w:sz="0" w:space="0" w:color="auto" w:frame="1"/>
          <w:shd w:val="clear" w:color="auto" w:fill="FFFFFF"/>
        </w:rPr>
      </w:pPr>
    </w:p>
    <w:p w14:paraId="60B234DE" w14:textId="77777777" w:rsidR="005D4877" w:rsidRPr="005D4877" w:rsidRDefault="006020BB" w:rsidP="000B10B6">
      <w:pPr>
        <w:pStyle w:val="Akapitzlist"/>
        <w:numPr>
          <w:ilvl w:val="0"/>
          <w:numId w:val="1"/>
        </w:numPr>
        <w:rPr>
          <w:rFonts w:ascii="Helvetica" w:hAnsi="Helvetica"/>
          <w:i/>
          <w:iCs/>
          <w:color w:val="666666"/>
          <w:bdr w:val="none" w:sz="0" w:space="0" w:color="auto" w:frame="1"/>
          <w:shd w:val="clear" w:color="auto" w:fill="FFFFFF"/>
        </w:rPr>
      </w:pPr>
      <w:r w:rsidRPr="000B10B6">
        <w:rPr>
          <w:rFonts w:ascii="Helvetica" w:hAnsi="Helvetica"/>
          <w:color w:val="666666"/>
          <w:shd w:val="clear" w:color="auto" w:fill="FFFFFF"/>
        </w:rPr>
        <w:t>Programowanie języka polskiego? Nic łatwiejszego! Kładziemy przed dzieckiem jedną, dwie, trzy</w:t>
      </w:r>
      <w:r w:rsidR="005D4877">
        <w:rPr>
          <w:rFonts w:ascii="Helvetica" w:hAnsi="Helvetica"/>
          <w:color w:val="666666"/>
          <w:shd w:val="clear" w:color="auto" w:fill="FFFFFF"/>
        </w:rPr>
        <w:t>, cztery</w:t>
      </w:r>
      <w:r w:rsidR="005D4877" w:rsidRPr="005D4877">
        <w:rPr>
          <w:rFonts w:ascii="Helvetica" w:hAnsi="Helvetica"/>
          <w:color w:val="666666"/>
          <w:shd w:val="clear" w:color="auto" w:fill="FFFFFF"/>
        </w:rPr>
        <w:t xml:space="preserve"> </w:t>
      </w:r>
      <w:r w:rsidR="005D4877" w:rsidRPr="000B10B6">
        <w:rPr>
          <w:rFonts w:ascii="Helvetica" w:hAnsi="Helvetica"/>
          <w:color w:val="666666"/>
          <w:shd w:val="clear" w:color="auto" w:fill="FFFFFF"/>
        </w:rPr>
        <w:t>figury</w:t>
      </w:r>
      <w:r w:rsidR="005D4877">
        <w:rPr>
          <w:rFonts w:ascii="Helvetica" w:hAnsi="Helvetica"/>
          <w:color w:val="666666"/>
          <w:shd w:val="clear" w:color="auto" w:fill="FFFFFF"/>
        </w:rPr>
        <w:t>, a może więcej w zależności od możliwości dziecka</w:t>
      </w:r>
      <w:r w:rsidRPr="000B10B6">
        <w:rPr>
          <w:rFonts w:ascii="Helvetica" w:hAnsi="Helvetica"/>
          <w:color w:val="666666"/>
          <w:shd w:val="clear" w:color="auto" w:fill="FFFFFF"/>
        </w:rPr>
        <w:t xml:space="preserve"> .</w:t>
      </w:r>
    </w:p>
    <w:p w14:paraId="697779AA" w14:textId="77777777" w:rsidR="005D4877" w:rsidRDefault="006020BB" w:rsidP="005D4877">
      <w:pPr>
        <w:pStyle w:val="Akapitzlist"/>
        <w:rPr>
          <w:rStyle w:val="Uwydatnienie"/>
          <w:rFonts w:ascii="Helvetica" w:hAnsi="Helvetica"/>
          <w:i w:val="0"/>
          <w:iCs w:val="0"/>
          <w:color w:val="666666"/>
          <w:bdr w:val="none" w:sz="0" w:space="0" w:color="auto" w:frame="1"/>
          <w:shd w:val="clear" w:color="auto" w:fill="FFFFFF"/>
        </w:rPr>
      </w:pPr>
      <w:r w:rsidRPr="000B10B6">
        <w:rPr>
          <w:rFonts w:ascii="Helvetica" w:hAnsi="Helvetica"/>
          <w:color w:val="666666"/>
          <w:shd w:val="clear" w:color="auto" w:fill="FFFFFF"/>
        </w:rPr>
        <w:t>I pytamy:</w:t>
      </w:r>
      <w:r w:rsidRPr="000B10B6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> Co widzisz? Czerwone koło i niebieski kwadrat</w:t>
      </w:r>
      <w:r w:rsidR="005D4877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>,……</w:t>
      </w:r>
      <w:r w:rsidRPr="000B10B6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>.</w:t>
      </w:r>
      <w:r w:rsidRPr="000B10B6">
        <w:rPr>
          <w:rFonts w:ascii="Helvetica" w:hAnsi="Helvetica"/>
          <w:color w:val="666666"/>
          <w:shd w:val="clear" w:color="auto" w:fill="FFFFFF"/>
        </w:rPr>
        <w:t> Zakrywamy figury i pytamy: </w:t>
      </w:r>
      <w:r w:rsidRPr="000B10B6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 xml:space="preserve">Czego nie ma? Nie ma </w:t>
      </w:r>
      <w:r w:rsidR="005D4877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 xml:space="preserve">np. </w:t>
      </w:r>
      <w:r w:rsidRPr="000B10B6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>czerwonego koła i niebieskiego kwadratu</w:t>
      </w:r>
      <w:r w:rsidR="005D4877">
        <w:rPr>
          <w:rStyle w:val="Uwydatnienie"/>
          <w:rFonts w:ascii="Helvetica" w:hAnsi="Helvetica"/>
          <w:color w:val="666666"/>
          <w:bdr w:val="none" w:sz="0" w:space="0" w:color="auto" w:frame="1"/>
          <w:shd w:val="clear" w:color="auto" w:fill="FFFFFF"/>
        </w:rPr>
        <w:t xml:space="preserve">. </w:t>
      </w:r>
      <w:r w:rsidR="005D4877" w:rsidRPr="005D4877">
        <w:rPr>
          <w:rStyle w:val="Uwydatnienie"/>
          <w:rFonts w:ascii="Helvetica" w:hAnsi="Helvetica"/>
          <w:i w:val="0"/>
          <w:iCs w:val="0"/>
          <w:color w:val="666666"/>
          <w:bdr w:val="none" w:sz="0" w:space="0" w:color="auto" w:frame="1"/>
          <w:shd w:val="clear" w:color="auto" w:fill="FFFFFF"/>
        </w:rPr>
        <w:t>Na początku chowamy tylko jedną figurę</w:t>
      </w:r>
      <w:r w:rsidR="005D4877">
        <w:rPr>
          <w:rStyle w:val="Uwydatnienie"/>
          <w:rFonts w:ascii="Helvetica" w:hAnsi="Helvetica"/>
          <w:i w:val="0"/>
          <w:iCs w:val="0"/>
          <w:color w:val="666666"/>
          <w:bdr w:val="none" w:sz="0" w:space="0" w:color="auto" w:frame="1"/>
          <w:shd w:val="clear" w:color="auto" w:fill="FFFFFF"/>
        </w:rPr>
        <w:t>.</w:t>
      </w:r>
    </w:p>
    <w:p w14:paraId="75F19FCE" w14:textId="77777777" w:rsidR="005D4877" w:rsidRDefault="005D4877" w:rsidP="005D4877">
      <w:pPr>
        <w:pStyle w:val="Akapitzlist"/>
        <w:rPr>
          <w:rStyle w:val="Uwydatnienie"/>
          <w:rFonts w:ascii="Helvetica" w:hAnsi="Helvetica"/>
          <w:i w:val="0"/>
          <w:iCs w:val="0"/>
          <w:color w:val="666666"/>
          <w:bdr w:val="none" w:sz="0" w:space="0" w:color="auto" w:frame="1"/>
          <w:shd w:val="clear" w:color="auto" w:fill="FFFFFF"/>
        </w:rPr>
      </w:pPr>
    </w:p>
    <w:p w14:paraId="3F8DE418" w14:textId="77777777" w:rsidR="005D4877" w:rsidRPr="005D4877" w:rsidRDefault="005D4877" w:rsidP="005D4877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bdr w:val="none" w:sz="0" w:space="0" w:color="auto" w:frame="1"/>
          <w:shd w:val="clear" w:color="auto" w:fill="FFFFFF"/>
        </w:rPr>
      </w:pPr>
      <w:r>
        <w:rPr>
          <w:rFonts w:ascii="Helvetica" w:hAnsi="Helvetica"/>
          <w:color w:val="666666"/>
          <w:bdr w:val="none" w:sz="0" w:space="0" w:color="auto" w:frame="1"/>
        </w:rPr>
        <w:t>K</w:t>
      </w:r>
      <w:r w:rsidR="006020BB" w:rsidRPr="005D4877">
        <w:rPr>
          <w:rFonts w:ascii="Helvetica" w:hAnsi="Helvetica"/>
          <w:color w:val="666666"/>
          <w:bdr w:val="none" w:sz="0" w:space="0" w:color="auto" w:frame="1"/>
        </w:rPr>
        <w:t>olorowe sekwencje słuchowe? </w:t>
      </w:r>
    </w:p>
    <w:p w14:paraId="219BF1F7" w14:textId="77777777" w:rsidR="005D4877" w:rsidRDefault="006020BB" w:rsidP="005D4877">
      <w:pPr>
        <w:pStyle w:val="Akapitzlist"/>
        <w:rPr>
          <w:rFonts w:ascii="Helvetica" w:hAnsi="Helvetica"/>
          <w:color w:val="666666"/>
          <w:bdr w:val="none" w:sz="0" w:space="0" w:color="auto" w:frame="1"/>
        </w:rPr>
      </w:pPr>
      <w:r w:rsidRPr="005D4877">
        <w:rPr>
          <w:rStyle w:val="Uwydatnienie"/>
          <w:rFonts w:ascii="Helvetica" w:hAnsi="Helvetica"/>
          <w:color w:val="666666"/>
          <w:bdr w:val="none" w:sz="0" w:space="0" w:color="auto" w:frame="1"/>
        </w:rPr>
        <w:t>Połóż czerwony, zielony, zielony, niebieski….</w:t>
      </w:r>
      <w:r w:rsidR="005D4877">
        <w:rPr>
          <w:rStyle w:val="Uwydatnienie"/>
          <w:rFonts w:ascii="Helvetica" w:hAnsi="Helvetica"/>
          <w:color w:val="666666"/>
          <w:bdr w:val="none" w:sz="0" w:space="0" w:color="auto" w:frame="1"/>
        </w:rPr>
        <w:t xml:space="preserve"> </w:t>
      </w:r>
      <w:r w:rsidR="005D4877" w:rsidRPr="005D4877">
        <w:rPr>
          <w:rStyle w:val="Uwydatnienie"/>
          <w:rFonts w:ascii="Helvetica" w:hAnsi="Helvetica"/>
          <w:i w:val="0"/>
          <w:iCs w:val="0"/>
          <w:color w:val="666666"/>
          <w:bdr w:val="none" w:sz="0" w:space="0" w:color="auto" w:frame="1"/>
        </w:rPr>
        <w:t>I nieco</w:t>
      </w:r>
      <w:r w:rsidRPr="005D4877">
        <w:rPr>
          <w:rFonts w:ascii="Helvetica" w:hAnsi="Helvetica"/>
          <w:i/>
          <w:iCs/>
          <w:color w:val="666666"/>
          <w:bdr w:val="none" w:sz="0" w:space="0" w:color="auto" w:frame="1"/>
        </w:rPr>
        <w:t xml:space="preserve">  </w:t>
      </w:r>
      <w:r w:rsidRPr="005D4877">
        <w:rPr>
          <w:rFonts w:ascii="Helvetica" w:hAnsi="Helvetica"/>
          <w:color w:val="666666"/>
          <w:bdr w:val="none" w:sz="0" w:space="0" w:color="auto" w:frame="1"/>
        </w:rPr>
        <w:t>trudniejsze?</w:t>
      </w:r>
    </w:p>
    <w:p w14:paraId="26193356" w14:textId="769E4ADF" w:rsidR="006020BB" w:rsidRPr="005D4877" w:rsidRDefault="006020BB" w:rsidP="005D4877">
      <w:pPr>
        <w:pStyle w:val="Akapitzlist"/>
        <w:rPr>
          <w:rFonts w:ascii="Helvetica" w:hAnsi="Helvetica"/>
          <w:color w:val="666666"/>
          <w:bdr w:val="none" w:sz="0" w:space="0" w:color="auto" w:frame="1"/>
          <w:shd w:val="clear" w:color="auto" w:fill="FFFFFF"/>
        </w:rPr>
      </w:pPr>
      <w:r w:rsidRPr="005D4877">
        <w:rPr>
          <w:rStyle w:val="Uwydatnienie"/>
          <w:rFonts w:ascii="Helvetica" w:hAnsi="Helvetica"/>
          <w:color w:val="666666"/>
          <w:bdr w:val="none" w:sz="0" w:space="0" w:color="auto" w:frame="1"/>
        </w:rPr>
        <w:t>Połóż czerwone koło, żółte koło, niebieski kwadrat….</w:t>
      </w:r>
    </w:p>
    <w:p w14:paraId="0442C996" w14:textId="113C4328" w:rsidR="006020BB" w:rsidRDefault="006020BB" w:rsidP="006020BB">
      <w:pPr>
        <w:pStyle w:val="NormalnyWeb"/>
        <w:shd w:val="clear" w:color="auto" w:fill="FFFFFF"/>
        <w:spacing w:before="0" w:beforeAutospacing="0" w:after="0" w:afterAutospacing="0" w:line="405" w:lineRule="atLeast"/>
        <w:textAlignment w:val="baseline"/>
        <w:rPr>
          <w:rStyle w:val="Uwydatnienie"/>
          <w:rFonts w:ascii="Helvetica" w:hAnsi="Helvetica"/>
          <w:color w:val="666666"/>
          <w:bdr w:val="none" w:sz="0" w:space="0" w:color="auto" w:frame="1"/>
        </w:rPr>
      </w:pPr>
    </w:p>
    <w:p w14:paraId="76E49FB8" w14:textId="4F012DE2" w:rsidR="005D4877" w:rsidRDefault="00E6031D" w:rsidP="005D4877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Układamy wg. kodu</w:t>
      </w:r>
    </w:p>
    <w:p w14:paraId="48D3A2F4" w14:textId="46100030" w:rsidR="003D3934" w:rsidRPr="005D4877" w:rsidRDefault="00E6031D" w:rsidP="00E6031D">
      <w:pPr>
        <w:pStyle w:val="Akapitzlist"/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D</w:t>
      </w:r>
      <w:r w:rsidR="003D3934" w:rsidRPr="005D4877">
        <w:rPr>
          <w:rFonts w:ascii="Helvetica" w:hAnsi="Helvetica"/>
          <w:color w:val="666666"/>
          <w:shd w:val="clear" w:color="auto" w:fill="FFFFFF"/>
        </w:rPr>
        <w:t xml:space="preserve">o układanki typu </w:t>
      </w:r>
      <w:r w:rsidR="003D3934" w:rsidRPr="004A6C11">
        <w:rPr>
          <w:rFonts w:ascii="Helvetica" w:hAnsi="Helvetica"/>
          <w:i/>
          <w:iCs/>
          <w:color w:val="666666"/>
          <w:shd w:val="clear" w:color="auto" w:fill="FFFFFF"/>
        </w:rPr>
        <w:t>łączenie cech</w:t>
      </w:r>
      <w:r w:rsidRPr="00E6031D">
        <w:rPr>
          <w:rFonts w:ascii="Helvetica" w:hAnsi="Helvetica"/>
          <w:color w:val="666666"/>
          <w:shd w:val="clear" w:color="auto" w:fill="FFFFFF"/>
        </w:rPr>
        <w:t xml:space="preserve"> </w:t>
      </w:r>
      <w:r>
        <w:rPr>
          <w:rFonts w:ascii="Helvetica" w:hAnsi="Helvetica"/>
          <w:color w:val="666666"/>
          <w:shd w:val="clear" w:color="auto" w:fill="FFFFFF"/>
        </w:rPr>
        <w:t>w</w:t>
      </w:r>
      <w:r w:rsidRPr="005D4877">
        <w:rPr>
          <w:rFonts w:ascii="Helvetica" w:hAnsi="Helvetica"/>
          <w:color w:val="666666"/>
          <w:shd w:val="clear" w:color="auto" w:fill="FFFFFF"/>
        </w:rPr>
        <w:t xml:space="preserve">ykorzystujemy kratownice </w:t>
      </w:r>
      <w:r>
        <w:rPr>
          <w:rFonts w:ascii="Helvetica" w:hAnsi="Helvetica"/>
          <w:color w:val="666666"/>
          <w:shd w:val="clear" w:color="auto" w:fill="FFFFFF"/>
        </w:rPr>
        <w:t xml:space="preserve">4x4 </w:t>
      </w:r>
      <w:r>
        <w:rPr>
          <w:rFonts w:ascii="Helvetica" w:hAnsi="Helvetica"/>
          <w:color w:val="666666"/>
          <w:shd w:val="clear" w:color="auto" w:fill="FFFFFF"/>
        </w:rPr>
        <w:t>z załącznika</w:t>
      </w:r>
      <w:r w:rsidR="003D3934" w:rsidRPr="005D4877">
        <w:rPr>
          <w:rFonts w:ascii="Helvetica" w:hAnsi="Helvetica"/>
          <w:color w:val="666666"/>
          <w:shd w:val="clear" w:color="auto" w:fill="FFFFFF"/>
        </w:rPr>
        <w:t>.</w:t>
      </w:r>
      <w:r w:rsidR="00A82155" w:rsidRPr="005D4877">
        <w:rPr>
          <w:rFonts w:ascii="Helvetica" w:hAnsi="Helvetica"/>
          <w:color w:val="666666"/>
          <w:shd w:val="clear" w:color="auto" w:fill="FFFFFF"/>
        </w:rPr>
        <w:t xml:space="preserve"> Rodzic</w:t>
      </w:r>
      <w:r>
        <w:rPr>
          <w:rFonts w:ascii="Helvetica" w:hAnsi="Helvetica"/>
          <w:color w:val="666666"/>
          <w:shd w:val="clear" w:color="auto" w:fill="FFFFFF"/>
        </w:rPr>
        <w:t xml:space="preserve"> rysuje wspólnie z dzieckiem oznaczenia – kody, jak w załączonym wzorze.</w:t>
      </w:r>
    </w:p>
    <w:p w14:paraId="421FFBED" w14:textId="3048436D" w:rsidR="003D3934" w:rsidRDefault="003D3934" w:rsidP="00CA76F1">
      <w:pPr>
        <w:ind w:firstLine="708"/>
        <w:rPr>
          <w:rFonts w:ascii="Helvetica" w:hAnsi="Helvetica"/>
          <w:color w:val="66666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4F6B29" wp14:editId="08A5E5D3">
            <wp:extent cx="5760720" cy="31038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4361" w14:textId="77777777" w:rsidR="003D3934" w:rsidRDefault="003D3934" w:rsidP="00CA76F1">
      <w:pPr>
        <w:ind w:firstLine="708"/>
        <w:rPr>
          <w:rFonts w:ascii="Helvetica" w:hAnsi="Helvetica"/>
          <w:color w:val="666666"/>
          <w:shd w:val="clear" w:color="auto" w:fill="FFFFFF"/>
        </w:rPr>
      </w:pPr>
    </w:p>
    <w:p w14:paraId="1E4500D4" w14:textId="77777777" w:rsidR="003D3934" w:rsidRDefault="003D3934" w:rsidP="00CA76F1">
      <w:pPr>
        <w:ind w:firstLine="708"/>
        <w:rPr>
          <w:rFonts w:ascii="Helvetica" w:hAnsi="Helvetica"/>
          <w:color w:val="666666"/>
          <w:shd w:val="clear" w:color="auto" w:fill="FFFFFF"/>
        </w:rPr>
      </w:pPr>
    </w:p>
    <w:p w14:paraId="1AEEE241" w14:textId="6D71E13E" w:rsidR="00CA76F1" w:rsidRDefault="00CA76F1" w:rsidP="00E6031D">
      <w:pPr>
        <w:pStyle w:val="Akapitzlist"/>
        <w:numPr>
          <w:ilvl w:val="0"/>
          <w:numId w:val="1"/>
        </w:numPr>
        <w:rPr>
          <w:rFonts w:ascii="Helvetica" w:hAnsi="Helvetica"/>
          <w:color w:val="666666"/>
          <w:shd w:val="clear" w:color="auto" w:fill="FFFFFF"/>
        </w:rPr>
      </w:pPr>
      <w:r w:rsidRPr="00E6031D">
        <w:rPr>
          <w:rFonts w:ascii="Helvetica" w:hAnsi="Helvetica"/>
          <w:color w:val="666666"/>
          <w:shd w:val="clear" w:color="auto" w:fill="FFFFFF"/>
        </w:rPr>
        <w:t xml:space="preserve">Dajemy dziecku wszystkie </w:t>
      </w:r>
      <w:r w:rsidR="00C425FE">
        <w:rPr>
          <w:rFonts w:ascii="Helvetica" w:hAnsi="Helvetica"/>
          <w:color w:val="666666"/>
          <w:shd w:val="clear" w:color="auto" w:fill="FFFFFF"/>
        </w:rPr>
        <w:t>figury</w:t>
      </w:r>
      <w:r w:rsidRPr="00E6031D">
        <w:rPr>
          <w:rFonts w:ascii="Helvetica" w:hAnsi="Helvetica"/>
          <w:color w:val="666666"/>
          <w:shd w:val="clear" w:color="auto" w:fill="FFFFFF"/>
        </w:rPr>
        <w:t xml:space="preserve"> i prosimy aby zbudowało…co </w:t>
      </w:r>
      <w:r w:rsidR="00E6031D" w:rsidRPr="00E6031D">
        <w:rPr>
          <w:rFonts w:ascii="Helvetica" w:hAnsi="Helvetica"/>
          <w:color w:val="666666"/>
          <w:shd w:val="clear" w:color="auto" w:fill="FFFFFF"/>
        </w:rPr>
        <w:t>mu</w:t>
      </w:r>
      <w:r w:rsidRPr="00E6031D">
        <w:rPr>
          <w:rFonts w:ascii="Helvetica" w:hAnsi="Helvetica"/>
          <w:color w:val="666666"/>
          <w:shd w:val="clear" w:color="auto" w:fill="FFFFFF"/>
        </w:rPr>
        <w:t xml:space="preserve"> tylko przyjdzie do głowy.  </w:t>
      </w:r>
    </w:p>
    <w:p w14:paraId="44DB01BB" w14:textId="7B37F425" w:rsidR="00C425FE" w:rsidRPr="00C425FE" w:rsidRDefault="00C425FE" w:rsidP="00C425FE">
      <w:pPr>
        <w:rPr>
          <w:rFonts w:ascii="Helvetica" w:hAnsi="Helvetica"/>
          <w:color w:val="666666"/>
          <w:shd w:val="clear" w:color="auto" w:fill="FFFFFF"/>
        </w:rPr>
      </w:pPr>
      <w:r>
        <w:rPr>
          <w:rFonts w:ascii="Helvetica" w:hAnsi="Helvetica"/>
          <w:color w:val="666666"/>
          <w:shd w:val="clear" w:color="auto" w:fill="FFFFFF"/>
        </w:rPr>
        <w:t>Ćwiczenia te dzieci robiły wyrywkowo wcześniej, mam nadzieję, że nie zapomniały jaka to była super zabawa.</w:t>
      </w:r>
    </w:p>
    <w:p w14:paraId="36DAEE63" w14:textId="399DC6C7" w:rsidR="00E6031D" w:rsidRPr="00CA76F1" w:rsidRDefault="00E6031D" w:rsidP="00CA76F1">
      <w:pPr>
        <w:ind w:firstLine="708"/>
      </w:pPr>
      <w:r>
        <w:rPr>
          <w:rFonts w:ascii="Helvetica" w:hAnsi="Helvetica" w:hint="eastAsia"/>
          <w:color w:val="666666"/>
          <w:shd w:val="clear" w:color="auto" w:fill="FFFFFF"/>
        </w:rPr>
        <w:t>Ż</w:t>
      </w:r>
      <w:r>
        <w:rPr>
          <w:rFonts w:ascii="Helvetica" w:hAnsi="Helvetica"/>
          <w:color w:val="666666"/>
          <w:shd w:val="clear" w:color="auto" w:fill="FFFFFF"/>
        </w:rPr>
        <w:t xml:space="preserve">yczę owocnej zabawy </w:t>
      </w:r>
      <w:r w:rsidR="004A6C11">
        <w:rPr>
          <w:rFonts w:ascii="Helvetica" w:hAnsi="Helvetica"/>
          <w:color w:val="666666"/>
          <w:shd w:val="clear" w:color="auto" w:fill="FFFFFF"/>
        </w:rPr>
        <w:t>i czekam na fotograficzną relację..</w:t>
      </w:r>
    </w:p>
    <w:sectPr w:rsidR="00E6031D" w:rsidRPr="00CA7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8B454" w14:textId="77777777" w:rsidR="0035196D" w:rsidRDefault="0035196D" w:rsidP="00E6031D">
      <w:pPr>
        <w:spacing w:after="0" w:line="240" w:lineRule="auto"/>
      </w:pPr>
      <w:r>
        <w:separator/>
      </w:r>
    </w:p>
  </w:endnote>
  <w:endnote w:type="continuationSeparator" w:id="0">
    <w:p w14:paraId="231C7796" w14:textId="77777777" w:rsidR="0035196D" w:rsidRDefault="0035196D" w:rsidP="00E6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9F196" w14:textId="77777777" w:rsidR="0035196D" w:rsidRDefault="0035196D" w:rsidP="00E6031D">
      <w:pPr>
        <w:spacing w:after="0" w:line="240" w:lineRule="auto"/>
      </w:pPr>
      <w:r>
        <w:separator/>
      </w:r>
    </w:p>
  </w:footnote>
  <w:footnote w:type="continuationSeparator" w:id="0">
    <w:p w14:paraId="04F5ADF5" w14:textId="77777777" w:rsidR="0035196D" w:rsidRDefault="0035196D" w:rsidP="00E60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793315"/>
    <w:multiLevelType w:val="hybridMultilevel"/>
    <w:tmpl w:val="A3183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BB"/>
    <w:rsid w:val="000B10B6"/>
    <w:rsid w:val="00303062"/>
    <w:rsid w:val="0035196D"/>
    <w:rsid w:val="003D3934"/>
    <w:rsid w:val="004A6C11"/>
    <w:rsid w:val="005369A4"/>
    <w:rsid w:val="005D4877"/>
    <w:rsid w:val="006020BB"/>
    <w:rsid w:val="00650933"/>
    <w:rsid w:val="008B34BA"/>
    <w:rsid w:val="00A82155"/>
    <w:rsid w:val="00C425FE"/>
    <w:rsid w:val="00CA76F1"/>
    <w:rsid w:val="00E6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A10B9"/>
  <w15:chartTrackingRefBased/>
  <w15:docId w15:val="{7D297C72-1021-4066-9E05-798C3806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6020BB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602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A76F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03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03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03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59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Gorajska</dc:creator>
  <cp:keywords/>
  <dc:description/>
  <cp:lastModifiedBy>Weronika Gorajska</cp:lastModifiedBy>
  <cp:revision>2</cp:revision>
  <dcterms:created xsi:type="dcterms:W3CDTF">2020-04-19T19:18:00Z</dcterms:created>
  <dcterms:modified xsi:type="dcterms:W3CDTF">2020-04-19T22:05:00Z</dcterms:modified>
</cp:coreProperties>
</file>