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91" w:rsidRPr="00C22B91" w:rsidRDefault="00C22B91" w:rsidP="00C22B91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 w:rsidRPr="00C22B91">
        <w:rPr>
          <w:rFonts w:ascii="Times New Roman" w:hAnsi="Times New Roman" w:cs="Times New Roman"/>
          <w:b/>
          <w:bCs/>
          <w:color w:val="000000" w:themeColor="text1"/>
        </w:rPr>
        <w:t xml:space="preserve">Temat:  Plan podwórka </w:t>
      </w:r>
    </w:p>
    <w:p w:rsidR="00C22B91" w:rsidRPr="00C22B91" w:rsidRDefault="00C22B91" w:rsidP="00C22B91">
      <w:pPr>
        <w:pStyle w:val="Pa2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 w:rsidRPr="00C22B91">
        <w:rPr>
          <w:rFonts w:ascii="Times New Roman" w:hAnsi="Times New Roman" w:cs="Times New Roman"/>
          <w:b/>
          <w:bCs/>
          <w:color w:val="000000" w:themeColor="text1"/>
        </w:rPr>
        <w:t xml:space="preserve">Cele: </w:t>
      </w:r>
    </w:p>
    <w:p w:rsidR="00C22B91" w:rsidRPr="00C22B91" w:rsidRDefault="00C22B91" w:rsidP="00C22B91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22B91">
        <w:rPr>
          <w:rFonts w:ascii="Times New Roman" w:hAnsi="Times New Roman" w:cs="Times New Roman"/>
          <w:color w:val="000000" w:themeColor="text1"/>
        </w:rPr>
        <w:t xml:space="preserve">- rozwijanie mowy, </w:t>
      </w:r>
    </w:p>
    <w:p w:rsidR="00C22B91" w:rsidRPr="00C22B91" w:rsidRDefault="00C22B91" w:rsidP="00C22B91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22B91">
        <w:rPr>
          <w:rFonts w:ascii="Times New Roman" w:hAnsi="Times New Roman" w:cs="Times New Roman"/>
          <w:color w:val="000000" w:themeColor="text1"/>
        </w:rPr>
        <w:t xml:space="preserve">- rozwijanie orientacji przestrzennej. </w:t>
      </w:r>
    </w:p>
    <w:p w:rsidR="006120C4" w:rsidRPr="00C22B91" w:rsidRDefault="006120C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B91" w:rsidRPr="00F634C0" w:rsidRDefault="00C22B91" w:rsidP="00C22B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Zabawa rozwijająca umiejętność kojarzenia – </w:t>
      </w:r>
      <w:r w:rsidRPr="00F634C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To znak… </w:t>
      </w:r>
    </w:p>
    <w:p w:rsidR="00C22B91" w:rsidRPr="00C22B91" w:rsidRDefault="00C22B91" w:rsidP="00C22B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>Rodzic  rozpoczyna zdania, a dzieci kończą je, podając swoje propozycje.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Kiedy słońce zachodzi, to znak, że zbliża się noc.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Kiedy niebo się chmurzy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(to znak, że zbliża się burza)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Kiedy liście spadają z drzew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(to znak, że jest jesień)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Kiedy śnieg topnieje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(to znak, że zbliża się wiosna)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Kiedy świeci słońce i pada deszcz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 (to znak, że będzie tęcza) </w:t>
      </w:r>
    </w:p>
    <w:p w:rsidR="00C22B91" w:rsidRPr="00C22B91" w:rsidRDefault="00C22B91" w:rsidP="00C22B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Kiedy rozpoczyna się lato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>… (to znak, że będą wakacje).</w:t>
      </w:r>
    </w:p>
    <w:p w:rsidR="00C22B91" w:rsidRPr="00F634C0" w:rsidRDefault="00C22B91" w:rsidP="00C22B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Zabawa ruchowa z rymowanką.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Dzieci: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Maszerują dzieci drogą:        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maszerują w miejscu,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raz, dwa, raz i dwa.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Prawą nogą,                         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wyciągają prawą nogę,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lewą nogą,                            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wyciągają lewą nogę,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raz, dwa, raz i dwa.             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maszerują w miejscu,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 rękami poruszają: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raz, dwa, raz i dwa.              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maszerują w miejscu,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 prawo – lewą,                    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lewą rękę wyciągają w prawą stronę,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 lewo – prawą,                   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prawą rękę wyciągają w lewą stronę, </w:t>
      </w:r>
    </w:p>
    <w:p w:rsidR="00C22B91" w:rsidRPr="00C22B91" w:rsidRDefault="00C22B91" w:rsidP="00C22B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raz, dwa, raz i dwa.              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>maszerują w miejscu.</w:t>
      </w:r>
    </w:p>
    <w:p w:rsidR="00C22B91" w:rsidRPr="00F634C0" w:rsidRDefault="00C22B91" w:rsidP="00C22B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Wyjaśnienie znaczenia słowa </w:t>
      </w:r>
      <w:r w:rsidRPr="00F634C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marzenie</w:t>
      </w:r>
      <w:r w:rsidRPr="00F63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to znaczy, że marzymy o czymś?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to jest marzenie?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2B91" w:rsidRPr="00F634C0" w:rsidRDefault="00C22B91" w:rsidP="00C22B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Zabawa </w:t>
      </w:r>
      <w:r w:rsidRPr="00F634C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 czym marzę</w:t>
      </w:r>
      <w:r w:rsidRPr="00F63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kończą zdanie: </w:t>
      </w: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Moim ma</w:t>
      </w: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softHyphen/>
        <w:t xml:space="preserve">rzeniem jest…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22B91" w:rsidRPr="00F634C0" w:rsidRDefault="00C22B91" w:rsidP="00C22B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634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Karty pracy, cz. 4, s. 70, 71. </w:t>
      </w:r>
    </w:p>
    <w:p w:rsidR="00C22B91" w:rsidRPr="00C22B91" w:rsidRDefault="00C22B91" w:rsidP="00C22B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Słuchanie wiersza K. J. Węgrzyna </w:t>
      </w: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Marzenia. </w:t>
      </w:r>
    </w:p>
    <w:p w:rsidR="00C22B91" w:rsidRPr="00C22B91" w:rsidRDefault="00C22B91" w:rsidP="00C22B9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Rozmowa na temat wiersza.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 czym marzy chłopiec z wiersza?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 według taty chłopca jest najważniejsze? </w:t>
      </w:r>
    </w:p>
    <w:p w:rsidR="00C22B91" w:rsidRPr="00C22B91" w:rsidRDefault="00C22B91" w:rsidP="00C22B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Omówienie obrazków przedstawiających to, o czym marzyły dzieci. </w:t>
      </w:r>
    </w:p>
    <w:p w:rsidR="00C22B91" w:rsidRPr="00C22B91" w:rsidRDefault="00C22B91" w:rsidP="00C22B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Układanie zdań na temat obrazków, liczenie w nich słów.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Np.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Adam dostał nowy rower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(4)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Gabrysia widziała w Egipcie piramidy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(5)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Kuba pierwszy raz leciał samolotem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(5)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Bartek wędrował z rodzicami po górach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(6)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Amelka nareszcie miała przyjaciół!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(4)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Emilka dostała od wujka </w:t>
      </w:r>
      <w:proofErr w:type="spellStart"/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kawię</w:t>
      </w:r>
      <w:proofErr w:type="spellEnd"/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(5)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Antek jeździ z rodzicami na wycieczki rowerowe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(7) </w:t>
      </w:r>
    </w:p>
    <w:p w:rsidR="00C22B91" w:rsidRPr="00C22B91" w:rsidRDefault="00C22B91" w:rsidP="00C22B9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Dzielenie na głoski słów: </w:t>
      </w: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samolot, rower, lody, kask, plecak, pole, las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>… (związanych z ob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razkami). </w:t>
      </w:r>
    </w:p>
    <w:p w:rsidR="00C22B91" w:rsidRPr="00C22B91" w:rsidRDefault="00C22B91" w:rsidP="00C22B9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Nauka fragmentu wiersza metodą ze słuchu.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najważniejsze </w:t>
      </w:r>
    </w:p>
    <w:p w:rsidR="00C22B91" w:rsidRPr="00C22B91" w:rsidRDefault="00C22B91" w:rsidP="00C22B91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bywają w życiu przecież marzenia.</w:t>
      </w: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Bo jeśli marzyć nie umiesz wcale, </w:t>
      </w: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br/>
        <w:t xml:space="preserve">nie będziesz dążyć do ich spełnienia! </w:t>
      </w:r>
    </w:p>
    <w:p w:rsidR="00C22B91" w:rsidRPr="00C22B91" w:rsidRDefault="00C22B91" w:rsidP="00C22B9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Rysowanie tego, o czym marzy dziecko.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B91" w:rsidRPr="00C22B91" w:rsidRDefault="00C22B91" w:rsidP="00C22B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Rysowanie planu wymarzonego podwórka.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 Wypowiedzi dzieci na temat: </w:t>
      </w:r>
      <w:r w:rsidR="00F634C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 chciałbyś</w:t>
      </w: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mieć na podwórku?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na koniec dokonuje podsumowania, wymieniając to wszystko, co dzieci chciałyby mieć na podwórku.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 Zapoznanie z planem podwórka wykonanym przez </w:t>
      </w:r>
      <w:r w:rsidRPr="00F634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rodzica</w:t>
      </w:r>
      <w:r w:rsidRPr="00C2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 umieszcza na stole plan i objaśnia wszystkie oznaczenia. Np. </w:t>
      </w:r>
      <w:r w:rsidRPr="00C22B9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koła to drzewa, duży prostokąt to piaskownica, małe prostokąty – ławki, trójkąty to huśtawki </w:t>
      </w: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itd. </w:t>
      </w:r>
    </w:p>
    <w:p w:rsidR="00C22B91" w:rsidRPr="00F634C0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 Zapoznanie ze sposobem wykonania pracy.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wykonują pracę indywidualnie. Oznaczenia mogą być różne, ale drzewa muszą oznaczyć kołami, a swoje oznaczenia objaśnić.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B91" w:rsidRPr="00F634C0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4. Wykonanie prac przez dzieci.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2B91" w:rsidRPr="00F634C0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 Przedstaw</w:t>
      </w:r>
      <w:r w:rsidR="00F634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ienie swoich planów przez dziecko</w:t>
      </w:r>
      <w:r w:rsidRPr="00C22B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22B91" w:rsidRPr="00F634C0" w:rsidRDefault="00C22B91" w:rsidP="00C22B9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634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6. Porządk</w:t>
      </w:r>
      <w:r w:rsidR="00F634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owanie miejsca pracy przez dziecko</w:t>
      </w:r>
      <w:r w:rsidRPr="00F634C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22B91" w:rsidRPr="00F634C0" w:rsidRDefault="00C22B91" w:rsidP="00C22B9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634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Karta pracy, cz. 4, s. 72. </w:t>
      </w:r>
    </w:p>
    <w:p w:rsidR="00C22B91" w:rsidRP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Otaczanie pętlami zabawek każdego rodzaju. Porównywanie ich liczby. Wpisywanie do okienek odpowiednich liczb i znaków. </w:t>
      </w:r>
    </w:p>
    <w:p w:rsidR="00C22B91" w:rsidRDefault="00C22B91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Kolorowanie rysunków piłek według opisów. </w:t>
      </w:r>
    </w:p>
    <w:p w:rsidR="00F634C0" w:rsidRDefault="00F634C0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4C0" w:rsidRPr="00F634C0" w:rsidRDefault="00F634C0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34C0" w:rsidRPr="00C22B91" w:rsidRDefault="00F634C0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B91" w:rsidRPr="00F634C0" w:rsidRDefault="00C22B91" w:rsidP="00F634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4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Zabawa słowna </w:t>
      </w:r>
      <w:r w:rsidRPr="00F634C0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Słowa o znaczeniu przeciwnym. </w:t>
      </w:r>
    </w:p>
    <w:p w:rsidR="00C22B91" w:rsidRPr="00F634C0" w:rsidRDefault="00F634C0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4C0">
        <w:rPr>
          <w:rFonts w:ascii="Times New Roman" w:hAnsi="Times New Roman" w:cs="Times New Roman"/>
          <w:color w:val="000000" w:themeColor="text1"/>
          <w:sz w:val="24"/>
          <w:szCs w:val="24"/>
        </w:rPr>
        <w:t>Rodzic</w:t>
      </w:r>
      <w:r w:rsidR="00C22B91"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34C0">
        <w:rPr>
          <w:rFonts w:ascii="Times New Roman" w:hAnsi="Times New Roman" w:cs="Times New Roman"/>
          <w:color w:val="000000" w:themeColor="text1"/>
          <w:sz w:val="24"/>
          <w:szCs w:val="24"/>
        </w:rPr>
        <w:t>trzyma piłkę. Rzuca piłkę do dziecka i mówi jakieś słowo. Dziecko wypowiada</w:t>
      </w:r>
      <w:r w:rsidR="00C22B91"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słowo o </w:t>
      </w:r>
      <w:r w:rsidRPr="00F634C0">
        <w:rPr>
          <w:rFonts w:ascii="Times New Roman" w:hAnsi="Times New Roman" w:cs="Times New Roman"/>
          <w:color w:val="000000" w:themeColor="text1"/>
          <w:sz w:val="24"/>
          <w:szCs w:val="24"/>
        </w:rPr>
        <w:t>znaczeniu przeciwnym i odrzuca</w:t>
      </w:r>
      <w:r w:rsidR="00C22B91" w:rsidRPr="00C22B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piłkę. Np. mokry (suchy), słodki (gorzki), ciężki (lekki), duży (mały), gruby (chudy), szeroki (wąski), wysoki (niski), szybki (wolny), stary (młody), gorący (zimny), dobry (zły), biały (czarny), mokry (suchy), wesoły (smutny), krótki (długi)… </w:t>
      </w:r>
    </w:p>
    <w:p w:rsidR="00F634C0" w:rsidRPr="00F634C0" w:rsidRDefault="00F634C0" w:rsidP="00C22B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2B91" w:rsidRPr="00F634C0" w:rsidRDefault="00C22B91" w:rsidP="00F634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4C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Karta pracy, cz. 4, s. 73. </w:t>
      </w:r>
    </w:p>
    <w:p w:rsidR="00C22B91" w:rsidRPr="00F634C0" w:rsidRDefault="00C22B91" w:rsidP="00C22B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4C0">
        <w:rPr>
          <w:rFonts w:ascii="Times New Roman" w:hAnsi="Times New Roman" w:cs="Times New Roman"/>
          <w:color w:val="000000" w:themeColor="text1"/>
          <w:sz w:val="24"/>
          <w:szCs w:val="24"/>
        </w:rPr>
        <w:t>Rysowanie podwórka, na którym jest przedstawiona określona liczba elementów.</w:t>
      </w:r>
    </w:p>
    <w:sectPr w:rsidR="00C22B91" w:rsidRPr="00F634C0" w:rsidSect="002B4812">
      <w:pgSz w:w="9240" w:h="13822"/>
      <w:pgMar w:top="1233" w:right="192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B8657C"/>
    <w:multiLevelType w:val="hybridMultilevel"/>
    <w:tmpl w:val="E0C5FF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D492087"/>
    <w:multiLevelType w:val="hybridMultilevel"/>
    <w:tmpl w:val="C4D2E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788FD6"/>
    <w:multiLevelType w:val="hybridMultilevel"/>
    <w:tmpl w:val="4C4F4D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53960DA"/>
    <w:multiLevelType w:val="hybridMultilevel"/>
    <w:tmpl w:val="B03A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63282"/>
    <w:multiLevelType w:val="hybridMultilevel"/>
    <w:tmpl w:val="34F5EB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7EFF00D"/>
    <w:multiLevelType w:val="hybridMultilevel"/>
    <w:tmpl w:val="B0D24C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4E6ED7"/>
    <w:multiLevelType w:val="hybridMultilevel"/>
    <w:tmpl w:val="53542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2AF"/>
    <w:multiLevelType w:val="hybridMultilevel"/>
    <w:tmpl w:val="712C1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F7AE5"/>
    <w:multiLevelType w:val="hybridMultilevel"/>
    <w:tmpl w:val="F5242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11F5"/>
    <w:multiLevelType w:val="hybridMultilevel"/>
    <w:tmpl w:val="C3369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22B91"/>
    <w:rsid w:val="006120C4"/>
    <w:rsid w:val="00C22B91"/>
    <w:rsid w:val="00F6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2B91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C22B91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22B91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C22B91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C2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2020-06-07T17:02:00Z</dcterms:created>
  <dcterms:modified xsi:type="dcterms:W3CDTF">2020-06-07T17:17:00Z</dcterms:modified>
</cp:coreProperties>
</file>