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2C" w:rsidRPr="0009562C" w:rsidRDefault="0009562C" w:rsidP="0009562C">
      <w:pPr>
        <w:pStyle w:val="Pa11"/>
        <w:spacing w:before="100" w:after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09562C">
        <w:rPr>
          <w:rFonts w:ascii="Times New Roman" w:hAnsi="Times New Roman" w:cs="Times New Roman"/>
          <w:b/>
          <w:bCs/>
          <w:color w:val="000000"/>
        </w:rPr>
        <w:t>Grupa V „Skrzaty”</w:t>
      </w:r>
    </w:p>
    <w:p w:rsidR="000D0817" w:rsidRPr="0009562C" w:rsidRDefault="0009562C" w:rsidP="000D0817">
      <w:pPr>
        <w:pStyle w:val="Pa11"/>
        <w:spacing w:before="100" w:after="100"/>
        <w:jc w:val="both"/>
        <w:rPr>
          <w:rFonts w:ascii="Times New Roman" w:hAnsi="Times New Roman" w:cs="Times New Roman"/>
          <w:color w:val="000000"/>
        </w:rPr>
      </w:pPr>
      <w:r w:rsidRPr="0009562C">
        <w:rPr>
          <w:rFonts w:ascii="Times New Roman" w:hAnsi="Times New Roman" w:cs="Times New Roman"/>
          <w:b/>
          <w:bCs/>
          <w:color w:val="000000"/>
        </w:rPr>
        <w:t>Temat:</w:t>
      </w:r>
      <w:r w:rsidR="000D0817" w:rsidRPr="0009562C">
        <w:rPr>
          <w:rFonts w:ascii="Times New Roman" w:hAnsi="Times New Roman" w:cs="Times New Roman"/>
          <w:b/>
          <w:bCs/>
          <w:color w:val="000000"/>
        </w:rPr>
        <w:t xml:space="preserve"> Zabawy z płynami </w:t>
      </w:r>
    </w:p>
    <w:p w:rsidR="000D0817" w:rsidRPr="0009562C" w:rsidRDefault="000D0817" w:rsidP="000D0817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09562C">
        <w:rPr>
          <w:rFonts w:ascii="Times New Roman" w:hAnsi="Times New Roman" w:cs="Times New Roman"/>
          <w:b/>
          <w:bCs/>
          <w:color w:val="000000"/>
        </w:rPr>
        <w:t xml:space="preserve">Cele główne: </w:t>
      </w:r>
    </w:p>
    <w:p w:rsidR="000D0817" w:rsidRPr="0009562C" w:rsidRDefault="00363FB3" w:rsidP="00363FB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0817" w:rsidRPr="0009562C">
        <w:rPr>
          <w:rFonts w:ascii="Times New Roman" w:hAnsi="Times New Roman" w:cs="Times New Roman"/>
        </w:rPr>
        <w:t xml:space="preserve">mierzenie pojemności naczyń, </w:t>
      </w:r>
    </w:p>
    <w:p w:rsidR="00EF054C" w:rsidRPr="0009562C" w:rsidRDefault="00363FB3" w:rsidP="00363FB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0817" w:rsidRPr="0009562C">
        <w:rPr>
          <w:rFonts w:ascii="Times New Roman" w:hAnsi="Times New Roman" w:cs="Times New Roman"/>
        </w:rPr>
        <w:t>rozwijanie sprawnoś</w:t>
      </w:r>
      <w:r>
        <w:rPr>
          <w:rFonts w:ascii="Times New Roman" w:hAnsi="Times New Roman" w:cs="Times New Roman"/>
        </w:rPr>
        <w:t>ci manualnej,</w:t>
      </w:r>
      <w:r>
        <w:rPr>
          <w:rFonts w:ascii="Times New Roman" w:hAnsi="Times New Roman" w:cs="Times New Roman"/>
        </w:rPr>
        <w:br/>
      </w:r>
    </w:p>
    <w:p w:rsidR="000D0817" w:rsidRPr="0009562C" w:rsidRDefault="000D0817" w:rsidP="000D0817">
      <w:pPr>
        <w:pStyle w:val="Default"/>
        <w:rPr>
          <w:rFonts w:ascii="Times New Roman" w:hAnsi="Times New Roman" w:cs="Times New Roman"/>
        </w:rPr>
      </w:pPr>
    </w:p>
    <w:p w:rsidR="000D0817" w:rsidRPr="0009562C" w:rsidRDefault="000D0817" w:rsidP="000D081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9562C">
        <w:rPr>
          <w:rFonts w:ascii="Times New Roman" w:hAnsi="Times New Roman" w:cs="Times New Roman"/>
          <w:u w:val="single"/>
        </w:rPr>
        <w:t xml:space="preserve"> </w:t>
      </w:r>
      <w:r w:rsidRPr="0009562C">
        <w:rPr>
          <w:rFonts w:ascii="Times New Roman" w:hAnsi="Times New Roman" w:cs="Times New Roman"/>
          <w:b/>
          <w:u w:val="single"/>
        </w:rPr>
        <w:t>Karta pracy, cz. 4, s. 22</w:t>
      </w:r>
      <w:r w:rsidRPr="0009562C">
        <w:rPr>
          <w:rFonts w:ascii="Times New Roman" w:hAnsi="Times New Roman" w:cs="Times New Roman"/>
          <w:u w:val="single"/>
        </w:rPr>
        <w:t xml:space="preserve">. </w:t>
      </w:r>
    </w:p>
    <w:p w:rsidR="000D0817" w:rsidRPr="0009562C" w:rsidRDefault="000D0817" w:rsidP="000D08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>Kolorowanie wystających fragmentów trójkątów na właściwe kolory. Czytanie zdań, skreślanie obrazków niezgodnych z ich treścią. Kończenie rysowania szlaczków.</w:t>
      </w:r>
    </w:p>
    <w:p w:rsidR="000D0817" w:rsidRPr="0009562C" w:rsidRDefault="000D0817" w:rsidP="000D0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Zabawy i ćwiczenia związane z mierzeniem objętości płynów. </w:t>
      </w:r>
    </w:p>
    <w:p w:rsid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 przygotowuje kilka butelek, np. o pojemności 1 litra, z różną zawartością wody zabarwionej farbą. Butelki są z plastiku, dokładnie zakręcone. </w:t>
      </w:r>
    </w:p>
    <w:p w:rsidR="00D4214C" w:rsidRPr="000D0817" w:rsidRDefault="00D4214C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08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 Określanie, ile wody jest w butelce. </w:t>
      </w:r>
    </w:p>
    <w:p w:rsidR="000D0817" w:rsidRPr="0009562C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>Rodzic ustawia przed dzieckiem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 zakrę</w:t>
      </w:r>
      <w:r w:rsidRPr="0009562C">
        <w:rPr>
          <w:rFonts w:ascii="Times New Roman" w:hAnsi="Times New Roman" w:cs="Times New Roman"/>
          <w:color w:val="000000"/>
          <w:sz w:val="24"/>
          <w:szCs w:val="24"/>
        </w:rPr>
        <w:t>coną butelkę z wodą. Pyta dziecko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>, ile jest wody w bu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telce (dużo, mało). Potem przewraca butelkę i pyta, czy jest w niej tyle samo wody.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color w:val="000000"/>
          <w:sz w:val="24"/>
          <w:szCs w:val="24"/>
          <w:u w:val="single"/>
        </w:rPr>
        <w:t>2. Ustawianie butelek według wzrastającej w nich ilości wody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 ustawia przygotowane bu</w:t>
      </w:r>
      <w:r w:rsidRPr="0009562C">
        <w:rPr>
          <w:rFonts w:ascii="Times New Roman" w:hAnsi="Times New Roman" w:cs="Times New Roman"/>
          <w:color w:val="000000"/>
          <w:sz w:val="24"/>
          <w:szCs w:val="24"/>
        </w:rPr>
        <w:t>telki na stoliku przed dzieckiem.</w:t>
      </w:r>
    </w:p>
    <w:p w:rsidR="000D0817" w:rsidRPr="0009562C" w:rsidRDefault="000D0817" w:rsidP="000D0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 xml:space="preserve">Dzieci określają, w której butelce jest najwięcej barwionej wody, a w której – najmniej. </w:t>
      </w:r>
    </w:p>
    <w:p w:rsidR="000D0817" w:rsidRPr="0009562C" w:rsidRDefault="000D0817" w:rsidP="000D0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 xml:space="preserve">Ustawiają butelki według ilości zawartej w nich wody – od tej z najmniejszą ilością, do tej z największą. </w:t>
      </w:r>
    </w:p>
    <w:p w:rsidR="000D0817" w:rsidRPr="0009562C" w:rsidRDefault="000D0817" w:rsidP="000D0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 xml:space="preserve">Dmuchanie w kolejne odkręcone butelki. Porównanie dźwięków wydawanych przez butelki.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color w:val="000000"/>
          <w:sz w:val="24"/>
          <w:szCs w:val="24"/>
          <w:u w:val="single"/>
        </w:rPr>
        <w:t>3. Zapoznanie z jednostką objętości płynów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0817" w:rsidRPr="0009562C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 wyjaśnia, że objętość płynów mierzymy w litrach. Pokazuje butelki – 1-litrową i 2-litrową. Określa, ile wody się w nich mieści.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D0817">
        <w:rPr>
          <w:rFonts w:ascii="Times New Roman" w:hAnsi="Times New Roman" w:cs="Times New Roman"/>
          <w:color w:val="000000"/>
          <w:sz w:val="24"/>
          <w:szCs w:val="24"/>
          <w:u w:val="single"/>
        </w:rPr>
        <w:t>Sprawdzanie ilości napojów w dwóch różnych</w:t>
      </w: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 butelkach (jedna jest niska i szeroka, a druga – wąska i wysoka) za pomocą wspólnej miary. </w:t>
      </w:r>
    </w:p>
    <w:p w:rsidR="000D0817" w:rsidRPr="0009562C" w:rsidRDefault="000D0817" w:rsidP="000D08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>Dziecko przelewa do szklanki wodę z jednej butelki, a potem – z drugiej butelki i liczą, ile szklanek wody było w jednej, a ile w drugiej butelce.</w:t>
      </w:r>
      <w:r w:rsidRPr="0009562C">
        <w:rPr>
          <w:rFonts w:ascii="Times New Roman" w:hAnsi="Times New Roman" w:cs="Times New Roman"/>
          <w:color w:val="000000"/>
          <w:sz w:val="24"/>
          <w:szCs w:val="24"/>
        </w:rPr>
        <w:br/>
        <w:t>Określają, gdzie było jej więcej (powinno być tyle samo).</w:t>
      </w:r>
    </w:p>
    <w:p w:rsidR="000D0817" w:rsidRPr="0009562C" w:rsidRDefault="000D0817" w:rsidP="000D0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23. </w:t>
      </w:r>
    </w:p>
    <w:p w:rsidR="000D0817" w:rsidRPr="0009562C" w:rsidRDefault="000D0817" w:rsidP="000D08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color w:val="000000"/>
          <w:sz w:val="24"/>
          <w:szCs w:val="24"/>
        </w:rPr>
        <w:t xml:space="preserve">Rysowanie po prawej stronie karty takich samych wzorów, jakie są po jej lewej stronie. </w:t>
      </w:r>
    </w:p>
    <w:p w:rsidR="000D0817" w:rsidRPr="0009562C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color w:val="000000"/>
          <w:sz w:val="24"/>
          <w:szCs w:val="24"/>
        </w:rPr>
        <w:t xml:space="preserve">Ilustracja ruchowa rymowanki </w:t>
      </w: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Wielki smok.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817" w:rsidRPr="000D0817" w:rsidRDefault="000D0817" w:rsidP="000D0817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Wielki smok szedł do przodu kroki trzy,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zrobił przysiad i wyszczerzył groźnie kły.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Skoczył w górę i rozłożył skrzydła swe,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latał w koło, by pogubić myśli złe.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chłodnej wodzie pływał żabką też,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czworakach chodził tak jak jeż. </w:t>
      </w:r>
    </w:p>
    <w:p w:rsidR="000D0817" w:rsidRPr="000D0817" w:rsidRDefault="000D0817" w:rsidP="000D081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Gdy się zmęczył, to zwinięty w kłębek spał, </w:t>
      </w:r>
    </w:p>
    <w:p w:rsidR="000D0817" w:rsidRDefault="000D0817" w:rsidP="000D081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56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kolorowe sny całą nockę miał.</w:t>
      </w:r>
    </w:p>
    <w:p w:rsidR="00363FB3" w:rsidRPr="00363FB3" w:rsidRDefault="00363FB3" w:rsidP="00363F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63F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Praca plastyczna „Flagi”(załącznik- Flagi)</w:t>
      </w:r>
    </w:p>
    <w:p w:rsidR="00363FB3" w:rsidRPr="00363FB3" w:rsidRDefault="00363FB3" w:rsidP="00363FB3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63FB3" w:rsidRPr="0009562C" w:rsidRDefault="00363FB3" w:rsidP="000D081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D0817" w:rsidRPr="0009562C" w:rsidRDefault="000D0817" w:rsidP="000D0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0817" w:rsidRPr="0009562C" w:rsidRDefault="000D0817" w:rsidP="000D0817">
      <w:pPr>
        <w:rPr>
          <w:rFonts w:ascii="Times New Roman" w:hAnsi="Times New Roman" w:cs="Times New Roman"/>
          <w:sz w:val="24"/>
          <w:szCs w:val="24"/>
        </w:rPr>
      </w:pPr>
    </w:p>
    <w:sectPr w:rsidR="000D0817" w:rsidRPr="0009562C" w:rsidSect="0025161B">
      <w:pgSz w:w="9240" w:h="13822"/>
      <w:pgMar w:top="1240" w:right="188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207599"/>
    <w:multiLevelType w:val="hybridMultilevel"/>
    <w:tmpl w:val="7E8C78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887022"/>
    <w:multiLevelType w:val="hybridMultilevel"/>
    <w:tmpl w:val="4AA0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667"/>
    <w:multiLevelType w:val="hybridMultilevel"/>
    <w:tmpl w:val="BC629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4624"/>
    <w:multiLevelType w:val="hybridMultilevel"/>
    <w:tmpl w:val="4D26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029F9"/>
    <w:multiLevelType w:val="hybridMultilevel"/>
    <w:tmpl w:val="4AA0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8FA1"/>
    <w:multiLevelType w:val="hybridMultilevel"/>
    <w:tmpl w:val="12E622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0817"/>
    <w:rsid w:val="0009562C"/>
    <w:rsid w:val="000D0817"/>
    <w:rsid w:val="00363FB3"/>
    <w:rsid w:val="00D4214C"/>
    <w:rsid w:val="00EF054C"/>
    <w:rsid w:val="00F2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817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D0817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D0817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D0817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0D0817"/>
    <w:pPr>
      <w:ind w:left="720"/>
      <w:contextualSpacing/>
    </w:pPr>
  </w:style>
  <w:style w:type="paragraph" w:customStyle="1" w:styleId="Pa18">
    <w:name w:val="Pa18"/>
    <w:basedOn w:val="Default"/>
    <w:next w:val="Default"/>
    <w:uiPriority w:val="99"/>
    <w:rsid w:val="000D081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2020-04-29T09:29:00Z</dcterms:created>
  <dcterms:modified xsi:type="dcterms:W3CDTF">2020-04-29T09:50:00Z</dcterms:modified>
</cp:coreProperties>
</file>